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24" w:rsidRPr="00C92424" w:rsidRDefault="00C92424" w:rsidP="00C92424">
      <w:pPr>
        <w:jc w:val="center"/>
        <w:rPr>
          <w:rFonts w:ascii="Arial" w:hAnsi="Arial" w:cs="Arial"/>
          <w:b/>
          <w:sz w:val="32"/>
          <w:szCs w:val="32"/>
        </w:rPr>
      </w:pPr>
      <w:r w:rsidRPr="00C92424">
        <w:rPr>
          <w:rFonts w:ascii="Arial" w:hAnsi="Arial" w:cs="Arial"/>
          <w:b/>
          <w:sz w:val="32"/>
          <w:szCs w:val="32"/>
        </w:rPr>
        <w:t xml:space="preserve">Privacy Notice </w:t>
      </w:r>
    </w:p>
    <w:p w:rsidR="00C92424" w:rsidRPr="00C92424" w:rsidRDefault="00C92424" w:rsidP="00C92424">
      <w:pPr>
        <w:spacing w:after="0" w:line="240" w:lineRule="auto"/>
        <w:rPr>
          <w:rFonts w:ascii="Arial" w:eastAsia="Calibri" w:hAnsi="Arial" w:cs="Arial"/>
        </w:rPr>
      </w:pPr>
      <w:r w:rsidRPr="00C92424">
        <w:rPr>
          <w:rFonts w:ascii="Arial" w:eastAsia="Calibri" w:hAnsi="Arial" w:cs="Arial"/>
        </w:rPr>
        <w:t>Gill Blowers Nursery School is committed to protecting your privacy when you give us your personal data and that of your child.</w:t>
      </w:r>
    </w:p>
    <w:p w:rsidR="00C92424" w:rsidRPr="00C92424" w:rsidRDefault="00C92424" w:rsidP="00C92424">
      <w:pPr>
        <w:spacing w:after="0" w:line="240" w:lineRule="auto"/>
        <w:rPr>
          <w:rFonts w:ascii="Arial" w:eastAsia="Calibri" w:hAnsi="Arial" w:cs="Arial"/>
        </w:rPr>
      </w:pPr>
    </w:p>
    <w:p w:rsidR="00C92424" w:rsidRPr="00C92424" w:rsidRDefault="00C92424" w:rsidP="00C92424">
      <w:pPr>
        <w:spacing w:line="240" w:lineRule="auto"/>
        <w:rPr>
          <w:rFonts w:ascii="Arial" w:eastAsia="Calibri" w:hAnsi="Arial" w:cs="Arial"/>
        </w:rPr>
      </w:pPr>
      <w:r w:rsidRPr="00C92424">
        <w:rPr>
          <w:rFonts w:ascii="Arial" w:eastAsia="Calibri" w:hAnsi="Arial" w:cs="Arial"/>
        </w:rPr>
        <w:t xml:space="preserve">We have a Data Protection Officer who makes sure we respect your rights and follow the law. If you have any concerns or questions about how we look after your personal information, please contact the Data Protection Officer at </w:t>
      </w:r>
      <w:hyperlink r:id="rId4" w:history="1">
        <w:r w:rsidRPr="00C92424">
          <w:rPr>
            <w:rStyle w:val="Hyperlink"/>
            <w:rFonts w:ascii="Arial" w:eastAsia="Calibri" w:hAnsi="Arial" w:cs="Arial"/>
          </w:rPr>
          <w:t>feedback@luton.gov.uk</w:t>
        </w:r>
      </w:hyperlink>
    </w:p>
    <w:tbl>
      <w:tblPr>
        <w:tblStyle w:val="TableGrid"/>
        <w:tblW w:w="0" w:type="auto"/>
        <w:tblLook w:val="04A0" w:firstRow="1" w:lastRow="0" w:firstColumn="1" w:lastColumn="0" w:noHBand="0" w:noVBand="1"/>
      </w:tblPr>
      <w:tblGrid>
        <w:gridCol w:w="1824"/>
        <w:gridCol w:w="7192"/>
      </w:tblGrid>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Data Controller</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 xml:space="preserve">Joanne </w:t>
            </w:r>
            <w:proofErr w:type="spellStart"/>
            <w:r w:rsidRPr="00C92424">
              <w:rPr>
                <w:rFonts w:ascii="Arial" w:hAnsi="Arial" w:cs="Arial"/>
              </w:rPr>
              <w:t>Iddenden</w:t>
            </w:r>
            <w:proofErr w:type="spellEnd"/>
            <w:r w:rsidRPr="00C92424">
              <w:rPr>
                <w:rFonts w:ascii="Arial" w:hAnsi="Arial" w:cs="Arial"/>
              </w:rPr>
              <w:t xml:space="preserve">, Acting Head Teacher, Gill Blowers Nursery School, 1 </w:t>
            </w:r>
            <w:proofErr w:type="spellStart"/>
            <w:r w:rsidRPr="00C92424">
              <w:rPr>
                <w:rFonts w:ascii="Arial" w:hAnsi="Arial" w:cs="Arial"/>
              </w:rPr>
              <w:t>Mossdale</w:t>
            </w:r>
            <w:proofErr w:type="spellEnd"/>
            <w:r w:rsidRPr="00C92424">
              <w:rPr>
                <w:rFonts w:ascii="Arial" w:hAnsi="Arial" w:cs="Arial"/>
              </w:rPr>
              <w:t xml:space="preserve"> Court, Luton, LU4 9JL</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Data Protection Officer</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 xml:space="preserve">Yvonne </w:t>
            </w:r>
            <w:proofErr w:type="spellStart"/>
            <w:r w:rsidRPr="00C92424">
              <w:rPr>
                <w:rFonts w:ascii="Arial" w:hAnsi="Arial" w:cs="Arial"/>
              </w:rPr>
              <w:t>Salvin</w:t>
            </w:r>
            <w:proofErr w:type="spellEnd"/>
          </w:p>
          <w:p w:rsidR="00C92424" w:rsidRPr="00C92424" w:rsidRDefault="00C92424" w:rsidP="00C92424">
            <w:pPr>
              <w:spacing w:after="0"/>
              <w:rPr>
                <w:rFonts w:ascii="Arial" w:hAnsi="Arial" w:cs="Arial"/>
              </w:rPr>
            </w:pPr>
            <w:r w:rsidRPr="00C92424">
              <w:rPr>
                <w:rFonts w:ascii="Arial" w:hAnsi="Arial" w:cs="Arial"/>
              </w:rPr>
              <w:t>feedback@luton.gov.uk</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Personal Data</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Name; address; ethnicity; religion; medical details; special educational needs; contact details; photographs; funding entitlement; pupil premium information</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Purpose for using it</w:t>
            </w:r>
          </w:p>
        </w:tc>
        <w:tc>
          <w:tcPr>
            <w:tcW w:w="7394" w:type="dxa"/>
            <w:vAlign w:val="center"/>
          </w:tcPr>
          <w:p w:rsidR="00C92424" w:rsidRPr="00C92424" w:rsidRDefault="00C92424" w:rsidP="00C92424">
            <w:pPr>
              <w:pStyle w:val="Default"/>
              <w:rPr>
                <w:rFonts w:ascii="Arial" w:hAnsi="Arial" w:cs="Arial"/>
                <w:sz w:val="22"/>
                <w:szCs w:val="22"/>
              </w:rPr>
            </w:pPr>
            <w:r w:rsidRPr="00C92424">
              <w:rPr>
                <w:rFonts w:ascii="Arial" w:hAnsi="Arial" w:cs="Arial"/>
                <w:sz w:val="22"/>
                <w:szCs w:val="22"/>
              </w:rPr>
              <w:t xml:space="preserve">To register your child and monitor their attendance and attainment in the school.  To provide appropriate pastoral support.  </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Lawful basis</w:t>
            </w:r>
          </w:p>
        </w:tc>
        <w:tc>
          <w:tcPr>
            <w:tcW w:w="7394" w:type="dxa"/>
            <w:vAlign w:val="center"/>
          </w:tcPr>
          <w:p w:rsidR="00C92424" w:rsidRPr="00C92424" w:rsidRDefault="00C92424" w:rsidP="00C92424">
            <w:pPr>
              <w:spacing w:after="0"/>
              <w:rPr>
                <w:rFonts w:ascii="Arial" w:hAnsi="Arial" w:cs="Arial"/>
                <w:color w:val="000000"/>
              </w:rPr>
            </w:pPr>
            <w:r w:rsidRPr="00C92424">
              <w:rPr>
                <w:rFonts w:ascii="Arial" w:hAnsi="Arial" w:cs="Arial"/>
                <w:color w:val="000000"/>
              </w:rPr>
              <w:t xml:space="preserve">To carry out the performance of public task.  Consent for photography, trips and internet access.  Special category data such as ethnicity and medical details are used in the public interest of supporting each child according to their needs and to take care of their </w:t>
            </w:r>
            <w:proofErr w:type="spellStart"/>
            <w:r w:rsidRPr="00C92424">
              <w:rPr>
                <w:rFonts w:ascii="Arial" w:hAnsi="Arial" w:cs="Arial"/>
                <w:color w:val="000000"/>
              </w:rPr>
              <w:t>well being</w:t>
            </w:r>
            <w:proofErr w:type="spellEnd"/>
            <w:r w:rsidRPr="00C92424">
              <w:rPr>
                <w:rFonts w:ascii="Arial" w:hAnsi="Arial" w:cs="Arial"/>
                <w:color w:val="000000"/>
              </w:rPr>
              <w:t xml:space="preserve"> whilst in the school setting.  </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Who we share it with</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Local authority; education providers; NHS; safeguarding partners; catering services; pastoral support such as counselling</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Why we share it with them</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To meet the statutory requirement for monitoring by the Department for Education.  To provide access to education.  To provide pastoral care, food and safeguarding where necessary.  To enable trips.</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Any automated decision making</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None</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Transfer of data to a non-EU country</w:t>
            </w:r>
          </w:p>
        </w:tc>
        <w:tc>
          <w:tcPr>
            <w:tcW w:w="7394" w:type="dxa"/>
            <w:vAlign w:val="center"/>
          </w:tcPr>
          <w:p w:rsidR="00C92424" w:rsidRPr="00C92424" w:rsidRDefault="00C92424" w:rsidP="00C92424">
            <w:pPr>
              <w:spacing w:after="0"/>
              <w:rPr>
                <w:rFonts w:ascii="Arial" w:hAnsi="Arial" w:cs="Arial"/>
              </w:rPr>
            </w:pPr>
            <w:r w:rsidRPr="00C92424">
              <w:rPr>
                <w:rFonts w:ascii="Arial" w:hAnsi="Arial" w:cs="Arial"/>
              </w:rPr>
              <w:t>None</w:t>
            </w:r>
          </w:p>
        </w:tc>
      </w:tr>
      <w:tr w:rsidR="00C92424" w:rsidRPr="00C92424" w:rsidTr="00855ECF">
        <w:tc>
          <w:tcPr>
            <w:tcW w:w="1848" w:type="dxa"/>
            <w:shd w:val="clear" w:color="auto" w:fill="F2F2F2" w:themeFill="background1" w:themeFillShade="F2"/>
            <w:vAlign w:val="center"/>
          </w:tcPr>
          <w:p w:rsidR="00C92424" w:rsidRPr="00C92424" w:rsidRDefault="00C92424" w:rsidP="00855ECF">
            <w:pPr>
              <w:spacing w:before="120" w:after="120"/>
              <w:rPr>
                <w:rFonts w:ascii="Arial" w:hAnsi="Arial" w:cs="Arial"/>
              </w:rPr>
            </w:pPr>
            <w:r w:rsidRPr="00C92424">
              <w:rPr>
                <w:rFonts w:ascii="Arial" w:hAnsi="Arial" w:cs="Arial"/>
              </w:rPr>
              <w:t>Exercising your rights</w:t>
            </w:r>
          </w:p>
        </w:tc>
        <w:tc>
          <w:tcPr>
            <w:tcW w:w="7394" w:type="dxa"/>
            <w:vAlign w:val="center"/>
          </w:tcPr>
          <w:p w:rsidR="00C92424" w:rsidRPr="00C92424" w:rsidRDefault="00C92424" w:rsidP="00C92424">
            <w:pPr>
              <w:autoSpaceDE w:val="0"/>
              <w:autoSpaceDN w:val="0"/>
              <w:adjustRightInd w:val="0"/>
              <w:spacing w:after="0"/>
              <w:rPr>
                <w:rFonts w:ascii="Arial" w:hAnsi="Arial" w:cs="Arial"/>
                <w:color w:val="000000"/>
              </w:rPr>
            </w:pPr>
            <w:r w:rsidRPr="00C92424">
              <w:rPr>
                <w:rFonts w:ascii="Arial" w:hAnsi="Arial" w:cs="Arial"/>
                <w:color w:val="000000"/>
              </w:rPr>
              <w:t>You have the right to ask us to amend or delete your data as well as transfer it or limit its use. You also have the right to request a review of an automated decision where you think this is wrong.</w:t>
            </w:r>
          </w:p>
          <w:p w:rsidR="00C92424" w:rsidRPr="00C92424" w:rsidRDefault="00C92424" w:rsidP="00C92424">
            <w:pPr>
              <w:autoSpaceDE w:val="0"/>
              <w:autoSpaceDN w:val="0"/>
              <w:adjustRightInd w:val="0"/>
              <w:spacing w:after="0"/>
              <w:rPr>
                <w:rFonts w:ascii="Arial" w:hAnsi="Arial" w:cs="Arial"/>
                <w:color w:val="000000"/>
              </w:rPr>
            </w:pPr>
          </w:p>
          <w:p w:rsidR="00C92424" w:rsidRPr="00C92424" w:rsidRDefault="00C92424" w:rsidP="00C92424">
            <w:pPr>
              <w:autoSpaceDE w:val="0"/>
              <w:autoSpaceDN w:val="0"/>
              <w:adjustRightInd w:val="0"/>
              <w:spacing w:after="0"/>
              <w:rPr>
                <w:rFonts w:ascii="Arial" w:hAnsi="Arial" w:cs="Arial"/>
                <w:color w:val="000000"/>
              </w:rPr>
            </w:pPr>
            <w:r w:rsidRPr="00C92424">
              <w:rPr>
                <w:rFonts w:ascii="Arial" w:hAnsi="Arial" w:cs="Arial"/>
                <w:color w:val="000000"/>
              </w:rPr>
              <w:t>Each request will be considered individually however, where we are required to keep your data by law we may be unable to action your request. In all circumstances we will explain our decision making in writing to you</w:t>
            </w:r>
          </w:p>
        </w:tc>
      </w:tr>
    </w:tbl>
    <w:p w:rsidR="00C92424" w:rsidRPr="00C92424" w:rsidRDefault="00C92424" w:rsidP="00C92424">
      <w:pPr>
        <w:spacing w:after="0"/>
        <w:rPr>
          <w:rFonts w:ascii="Arial" w:hAnsi="Arial" w:cs="Arial"/>
          <w:b/>
          <w:sz w:val="32"/>
          <w:szCs w:val="32"/>
        </w:rPr>
      </w:pPr>
    </w:p>
    <w:p w:rsidR="00761521" w:rsidRPr="00C92424" w:rsidRDefault="00C92424" w:rsidP="00C92424">
      <w:pPr>
        <w:spacing w:after="0"/>
        <w:rPr>
          <w:rFonts w:ascii="Arial" w:hAnsi="Arial" w:cs="Arial"/>
        </w:rPr>
      </w:pPr>
      <w:r w:rsidRPr="00C92424">
        <w:rPr>
          <w:rFonts w:ascii="Arial" w:hAnsi="Arial" w:cs="Arial"/>
        </w:rPr>
        <w:t>If you want more information about how we keep your data safe please see out main privacy statement at www.gillblowersnursery.co.uk</w:t>
      </w:r>
      <w:bookmarkStart w:id="0" w:name="_GoBack"/>
      <w:bookmarkEnd w:id="0"/>
    </w:p>
    <w:sectPr w:rsidR="00761521" w:rsidRPr="00C92424">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15" w:rsidRDefault="00C92424">
    <w:pPr>
      <w:pStyle w:val="Header"/>
    </w:pPr>
    <w:r>
      <w:rPr>
        <w:noProof/>
        <w:lang w:eastAsia="en-GB"/>
      </w:rPr>
      <w:drawing>
        <wp:anchor distT="0" distB="0" distL="114300" distR="114300" simplePos="0" relativeHeight="251659264" behindDoc="1" locked="0" layoutInCell="1" allowOverlap="1" wp14:anchorId="55184BA2" wp14:editId="201A5F65">
          <wp:simplePos x="0" y="0"/>
          <wp:positionH relativeFrom="column">
            <wp:posOffset>-828675</wp:posOffset>
          </wp:positionH>
          <wp:positionV relativeFrom="paragraph">
            <wp:posOffset>-335280</wp:posOffset>
          </wp:positionV>
          <wp:extent cx="1073242" cy="962026"/>
          <wp:effectExtent l="0" t="0" r="0" b="0"/>
          <wp:wrapTight wrapText="bothSides">
            <wp:wrapPolygon edited="0">
              <wp:start x="0" y="0"/>
              <wp:lineTo x="0" y="20958"/>
              <wp:lineTo x="21089" y="20958"/>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l blowers.png"/>
                  <pic:cNvPicPr/>
                </pic:nvPicPr>
                <pic:blipFill>
                  <a:blip r:embed="rId1">
                    <a:extLst>
                      <a:ext uri="{28A0092B-C50C-407E-A947-70E740481C1C}">
                        <a14:useLocalDpi xmlns:a14="http://schemas.microsoft.com/office/drawing/2010/main" val="0"/>
                      </a:ext>
                    </a:extLst>
                  </a:blip>
                  <a:stretch>
                    <a:fillRect/>
                  </a:stretch>
                </pic:blipFill>
                <pic:spPr>
                  <a:xfrm>
                    <a:off x="0" y="0"/>
                    <a:ext cx="1073242" cy="9620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24"/>
    <w:rsid w:val="00761521"/>
    <w:rsid w:val="00C9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D957-1638-4349-B91E-082975C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24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2424"/>
    <w:rPr>
      <w:color w:val="0563C1" w:themeColor="hyperlink"/>
      <w:u w:val="single"/>
    </w:rPr>
  </w:style>
  <w:style w:type="paragraph" w:styleId="Header">
    <w:name w:val="header"/>
    <w:basedOn w:val="Normal"/>
    <w:link w:val="HeaderChar"/>
    <w:uiPriority w:val="99"/>
    <w:unhideWhenUsed/>
    <w:rsid w:val="00C92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feedback@lu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2018-05-21T13:08:00Z</dcterms:created>
  <dcterms:modified xsi:type="dcterms:W3CDTF">2018-05-21T13:10:00Z</dcterms:modified>
</cp:coreProperties>
</file>